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8F" w:rsidRPr="00A10C8A" w:rsidRDefault="00AE0FDF" w:rsidP="00E27069">
      <w:pPr>
        <w:shd w:val="clear" w:color="auto" w:fill="FFFFFF" w:themeFill="background1"/>
        <w:jc w:val="center"/>
        <w:rPr>
          <w:b/>
          <w:color w:val="FF0000"/>
        </w:rPr>
      </w:pPr>
      <w:r w:rsidRPr="00A10C8A">
        <w:rPr>
          <w:b/>
          <w:color w:val="FF0000"/>
        </w:rPr>
        <w:t>Информация об</w:t>
      </w:r>
      <w:r w:rsidR="00F0058F" w:rsidRPr="00A10C8A">
        <w:rPr>
          <w:b/>
          <w:color w:val="FF0000"/>
        </w:rPr>
        <w:t xml:space="preserve"> объёме обра</w:t>
      </w:r>
      <w:r w:rsidR="00F16028" w:rsidRPr="00A10C8A">
        <w:rPr>
          <w:b/>
          <w:color w:val="FF0000"/>
        </w:rPr>
        <w:t>зовательной</w:t>
      </w:r>
      <w:r w:rsidR="00F16028" w:rsidRPr="00F741B7">
        <w:rPr>
          <w:b/>
          <w:color w:val="FF0000"/>
        </w:rPr>
        <w:t xml:space="preserve"> деятельности за 20</w:t>
      </w:r>
      <w:r w:rsidR="00F741B7">
        <w:rPr>
          <w:b/>
          <w:color w:val="FF0000"/>
        </w:rPr>
        <w:t>2</w:t>
      </w:r>
      <w:r w:rsidR="00E27069">
        <w:rPr>
          <w:b/>
          <w:color w:val="FF0000"/>
        </w:rPr>
        <w:t>2</w:t>
      </w:r>
      <w:r w:rsidR="00F0058F" w:rsidRPr="00F741B7">
        <w:rPr>
          <w:color w:val="FF0000"/>
        </w:rPr>
        <w:t xml:space="preserve"> </w:t>
      </w:r>
      <w:r w:rsidR="00F0058F" w:rsidRPr="00A10C8A">
        <w:rPr>
          <w:b/>
          <w:color w:val="FF0000"/>
        </w:rPr>
        <w:t>календарный год</w:t>
      </w:r>
      <w:r w:rsidR="00805974" w:rsidRPr="00A10C8A">
        <w:rPr>
          <w:b/>
          <w:color w:val="FF0000"/>
        </w:rPr>
        <w:t>.</w:t>
      </w:r>
    </w:p>
    <w:p w:rsidR="00805974" w:rsidRDefault="00805974" w:rsidP="00A10C8A">
      <w:pPr>
        <w:shd w:val="clear" w:color="auto" w:fill="FFFFFF" w:themeFill="background1"/>
        <w:jc w:val="both"/>
        <w:rPr>
          <w:lang w:eastAsia="ru-RU"/>
        </w:rPr>
      </w:pPr>
      <w:r w:rsidRPr="00F3559B">
        <w:rPr>
          <w:lang w:eastAsia="ru-RU"/>
        </w:rPr>
        <w:t>Федеральным государственным образовательным стандартом дошкольного образования</w:t>
      </w:r>
      <w:r>
        <w:rPr>
          <w:lang w:eastAsia="ru-RU"/>
        </w:rPr>
        <w:t>,</w:t>
      </w:r>
      <w:r w:rsidRPr="00F3559B">
        <w:rPr>
          <w:lang w:eastAsia="ru-RU"/>
        </w:rPr>
        <w:t xml:space="preserve"> утверждённый приказом Министерства образования и науки РФ от 17.10.2013 г №1155 п.3.6.3 предусмотрены нормативы финансирования реализации образовательной программы дошкольного образования. Стандарт определяет расходы на средства обучения и воспитания: дидактические материалы, аудио - видео материалы, игры и игрушки, электронные образовательные ресурсы, необходимые для организации всех видов учебной деятельности и создание развивающей предметно - пространственной среды, в том числе, специальных для детей с ограниченными возможностями здоровья, а так же спортивного, оздоровительного оборудования.</w:t>
      </w:r>
    </w:p>
    <w:p w:rsidR="00805974" w:rsidRPr="00A10C8A" w:rsidRDefault="00805974" w:rsidP="00A10C8A">
      <w:pPr>
        <w:shd w:val="clear" w:color="auto" w:fill="FFFFFF" w:themeFill="background1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>Объем финансового обеспечения выполнения Основной о</w:t>
      </w:r>
      <w:r w:rsidR="008355F1">
        <w:rPr>
          <w:b/>
          <w:color w:val="FF0000"/>
          <w:lang w:eastAsia="ru-RU"/>
        </w:rPr>
        <w:t>бразовательной программы на 2023</w:t>
      </w:r>
      <w:r w:rsidRPr="00A10C8A">
        <w:rPr>
          <w:b/>
          <w:color w:val="FF0000"/>
          <w:lang w:eastAsia="ru-RU"/>
        </w:rPr>
        <w:t xml:space="preserve"> год</w:t>
      </w:r>
      <w:r w:rsidR="00F17532" w:rsidRPr="00A10C8A">
        <w:rPr>
          <w:b/>
          <w:color w:val="FF0000"/>
          <w:lang w:eastAsia="ru-RU"/>
        </w:rPr>
        <w:t xml:space="preserve"> за </w:t>
      </w:r>
      <w:r w:rsidR="00A10C8A" w:rsidRPr="00A10C8A">
        <w:rPr>
          <w:b/>
          <w:color w:val="FF0000"/>
          <w:lang w:eastAsia="ru-RU"/>
        </w:rPr>
        <w:t>счет бюджетных средств (субвенции</w:t>
      </w:r>
      <w:r w:rsidR="00F17532" w:rsidRPr="00A10C8A">
        <w:rPr>
          <w:b/>
          <w:color w:val="FF0000"/>
          <w:lang w:eastAsia="ru-RU"/>
        </w:rPr>
        <w:t>) на учебные расходы</w:t>
      </w:r>
    </w:p>
    <w:tbl>
      <w:tblPr>
        <w:tblW w:w="95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4844"/>
      </w:tblGrid>
      <w:tr w:rsidR="00805974" w:rsidRPr="00F3559B" w:rsidTr="00A10C8A">
        <w:trPr>
          <w:trHeight w:val="891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Вид затрат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 xml:space="preserve">Объем </w:t>
            </w:r>
            <w:r w:rsidR="00F16028">
              <w:rPr>
                <w:lang w:eastAsia="ru-RU"/>
              </w:rPr>
              <w:t>фина</w:t>
            </w:r>
            <w:r w:rsidR="008355F1">
              <w:rPr>
                <w:lang w:eastAsia="ru-RU"/>
              </w:rPr>
              <w:t>нсового обеспечения на 2023</w:t>
            </w:r>
            <w:r w:rsidR="00F741B7">
              <w:rPr>
                <w:lang w:eastAsia="ru-RU"/>
              </w:rPr>
              <w:t xml:space="preserve"> </w:t>
            </w:r>
            <w:r w:rsidRPr="00F3559B">
              <w:rPr>
                <w:lang w:eastAsia="ru-RU"/>
              </w:rPr>
              <w:t>год, руб.</w:t>
            </w:r>
          </w:p>
        </w:tc>
      </w:tr>
      <w:tr w:rsidR="00805974" w:rsidRPr="00F3559B" w:rsidTr="00A10C8A">
        <w:trPr>
          <w:trHeight w:val="836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Реализация Основной образовательной программы дошкольного образования</w:t>
            </w:r>
          </w:p>
        </w:tc>
        <w:tc>
          <w:tcPr>
            <w:tcW w:w="4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59B" w:rsidRPr="00F3559B" w:rsidRDefault="00805974" w:rsidP="00E62175">
            <w:pPr>
              <w:shd w:val="clear" w:color="auto" w:fill="FFFFFF" w:themeFill="background1"/>
              <w:rPr>
                <w:rFonts w:ascii="Tahoma" w:hAnsi="Tahoma" w:cs="Tahoma"/>
                <w:sz w:val="17"/>
                <w:szCs w:val="17"/>
                <w:lang w:eastAsia="ru-RU"/>
              </w:rPr>
            </w:pPr>
            <w:r w:rsidRPr="00F3559B">
              <w:rPr>
                <w:lang w:eastAsia="ru-RU"/>
              </w:rPr>
              <w:t>           </w:t>
            </w:r>
            <w:r w:rsidR="0009647A">
              <w:rPr>
                <w:lang w:eastAsia="ru-RU"/>
              </w:rPr>
              <w:t>238 907</w:t>
            </w:r>
            <w:r w:rsidR="00F741B7">
              <w:rPr>
                <w:lang w:eastAsia="ru-RU"/>
              </w:rPr>
              <w:t>, 0</w:t>
            </w:r>
            <w:r w:rsidR="00DF63AB">
              <w:rPr>
                <w:lang w:eastAsia="ru-RU"/>
              </w:rPr>
              <w:t>0</w:t>
            </w:r>
            <w:r w:rsidR="00E27069">
              <w:rPr>
                <w:lang w:eastAsia="ru-RU"/>
              </w:rPr>
              <w:t xml:space="preserve"> (10</w:t>
            </w:r>
            <w:r w:rsidR="00D616CC">
              <w:rPr>
                <w:lang w:eastAsia="ru-RU"/>
              </w:rPr>
              <w:t>00 рублей в год на одного воспитанника)</w:t>
            </w:r>
          </w:p>
        </w:tc>
      </w:tr>
    </w:tbl>
    <w:p w:rsidR="00A10C8A" w:rsidRDefault="00A10C8A" w:rsidP="00A10C8A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bookmarkStart w:id="0" w:name="_GoBack"/>
      <w:bookmarkEnd w:id="0"/>
    </w:p>
    <w:p w:rsidR="00C161A9" w:rsidRPr="00C161A9" w:rsidRDefault="00F17532" w:rsidP="00C161A9">
      <w:pPr>
        <w:shd w:val="clear" w:color="auto" w:fill="FFFFFF" w:themeFill="background1"/>
        <w:spacing w:before="0" w:after="0"/>
        <w:jc w:val="center"/>
        <w:rPr>
          <w:b/>
          <w:color w:val="FF0000"/>
          <w:lang w:eastAsia="ru-RU"/>
        </w:rPr>
      </w:pPr>
      <w:r w:rsidRPr="00A10C8A">
        <w:rPr>
          <w:b/>
          <w:color w:val="FF0000"/>
          <w:lang w:eastAsia="ru-RU"/>
        </w:rPr>
        <w:t xml:space="preserve">Отчёт об объёме </w:t>
      </w:r>
      <w:r w:rsidR="00D616CC" w:rsidRPr="00A10C8A">
        <w:rPr>
          <w:b/>
          <w:color w:val="FF0000"/>
          <w:lang w:eastAsia="ru-RU"/>
        </w:rPr>
        <w:t xml:space="preserve">финансового обеспечения </w:t>
      </w:r>
      <w:r w:rsidRPr="00A10C8A">
        <w:rPr>
          <w:b/>
          <w:color w:val="FF0000"/>
          <w:lang w:eastAsia="ru-RU"/>
        </w:rPr>
        <w:t>образовательной деятельности</w:t>
      </w:r>
    </w:p>
    <w:p w:rsidR="00805974" w:rsidRPr="00E27069" w:rsidRDefault="00C161A9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  <w:r>
        <w:rPr>
          <w:b/>
          <w:color w:val="FF0000"/>
          <w:lang w:eastAsia="ru-RU"/>
        </w:rPr>
        <w:tab/>
      </w:r>
      <w:r w:rsidR="00F17532" w:rsidRPr="00A10C8A">
        <w:rPr>
          <w:b/>
          <w:color w:val="FF0000"/>
          <w:lang w:eastAsia="ru-RU"/>
        </w:rPr>
        <w:t>за</w:t>
      </w:r>
      <w:r w:rsidR="008355F1">
        <w:rPr>
          <w:b/>
          <w:color w:val="FF0000"/>
          <w:lang w:eastAsia="ru-RU"/>
        </w:rPr>
        <w:t xml:space="preserve"> 2023</w:t>
      </w:r>
      <w:r w:rsidR="00F17532" w:rsidRPr="00A10C8A">
        <w:rPr>
          <w:b/>
          <w:color w:val="FF0000"/>
          <w:lang w:eastAsia="ru-RU"/>
        </w:rPr>
        <w:t xml:space="preserve"> год.</w:t>
      </w:r>
      <w:r>
        <w:rPr>
          <w:b/>
          <w:color w:val="FF0000"/>
          <w:lang w:eastAsia="ru-RU"/>
        </w:rPr>
        <w:tab/>
      </w:r>
    </w:p>
    <w:p w:rsidR="00C161A9" w:rsidRPr="007A42F5" w:rsidRDefault="00C161A9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sz w:val="4"/>
          <w:szCs w:val="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0A3F" w:rsidTr="00D00A3F">
        <w:tc>
          <w:tcPr>
            <w:tcW w:w="2392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 xml:space="preserve">Источник финансирования 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>Общая сумма за год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>Из них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D00A3F">
              <w:rPr>
                <w:b/>
                <w:lang w:eastAsia="ru-RU"/>
              </w:rPr>
              <w:t xml:space="preserve">Наименование </w:t>
            </w:r>
          </w:p>
        </w:tc>
      </w:tr>
      <w:tr w:rsidR="00D00A3F" w:rsidTr="00D00A3F">
        <w:tc>
          <w:tcPr>
            <w:tcW w:w="2392" w:type="dxa"/>
            <w:vMerge w:val="restart"/>
          </w:tcPr>
          <w:p w:rsidR="00D00A3F" w:rsidRPr="00D00A3F" w:rsidRDefault="00D00A3F" w:rsidP="00D00A3F">
            <w:pPr>
              <w:shd w:val="clear" w:color="auto" w:fill="auto"/>
              <w:spacing w:after="0"/>
              <w:rPr>
                <w:rFonts w:eastAsia="Times New Roman"/>
              </w:rPr>
            </w:pPr>
            <w:r w:rsidRPr="00D00A3F">
              <w:rPr>
                <w:rFonts w:eastAsia="Times New Roman"/>
                <w:lang w:val="en-US"/>
              </w:rPr>
              <w:t>C</w:t>
            </w:r>
            <w:r w:rsidRPr="00D00A3F">
              <w:rPr>
                <w:rFonts w:eastAsia="Times New Roman"/>
              </w:rPr>
              <w:t>средства по договорам об образовании</w:t>
            </w:r>
          </w:p>
          <w:p w:rsidR="00D00A3F" w:rsidRPr="00D00A3F" w:rsidRDefault="00D00A3F" w:rsidP="00D00A3F">
            <w:pPr>
              <w:shd w:val="clear" w:color="auto" w:fill="auto"/>
              <w:spacing w:after="0"/>
              <w:rPr>
                <w:rFonts w:eastAsia="Times New Roman"/>
              </w:rPr>
            </w:pPr>
            <w:r w:rsidRPr="00D00A3F">
              <w:rPr>
                <w:rFonts w:eastAsia="Times New Roman"/>
              </w:rPr>
              <w:t> </w:t>
            </w:r>
          </w:p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D00A3F" w:rsidRPr="00D00A3F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Cs/>
              </w:rPr>
              <w:t>536 935,00</w:t>
            </w:r>
          </w:p>
        </w:tc>
        <w:tc>
          <w:tcPr>
            <w:tcW w:w="2393" w:type="dxa"/>
          </w:tcPr>
          <w:p w:rsidR="00D00A3F" w:rsidRPr="008A6449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56</w:t>
            </w:r>
            <w:r w:rsidR="0009647A">
              <w:rPr>
                <w:rFonts w:eastAsia="Times New Roman"/>
              </w:rPr>
              <w:t xml:space="preserve"> </w:t>
            </w:r>
            <w:r w:rsidR="008A6449" w:rsidRPr="008A6449">
              <w:rPr>
                <w:rFonts w:eastAsia="Times New Roman"/>
              </w:rPr>
              <w:t>800,00</w:t>
            </w:r>
          </w:p>
        </w:tc>
        <w:tc>
          <w:tcPr>
            <w:tcW w:w="2393" w:type="dxa"/>
          </w:tcPr>
          <w:p w:rsidR="00D00A3F" w:rsidRPr="00D00A3F" w:rsidRDefault="00D00A3F" w:rsidP="00D00A3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 xml:space="preserve">Ремонт и замена сантехники и электрооборудования </w:t>
            </w:r>
            <w:r w:rsidR="0009647A">
              <w:rPr>
                <w:rFonts w:eastAsia="Times New Roman"/>
              </w:rPr>
              <w:t>(замена ламп</w:t>
            </w:r>
            <w:r w:rsidR="00433E5C">
              <w:rPr>
                <w:rFonts w:eastAsia="Times New Roman"/>
              </w:rPr>
              <w:t xml:space="preserve"> дневного освещения на группах</w:t>
            </w:r>
            <w:r w:rsidR="0009647A">
              <w:rPr>
                <w:rFonts w:eastAsia="Times New Roman"/>
              </w:rPr>
              <w:t>)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355F1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11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2549</w:t>
            </w:r>
            <w:r w:rsidR="008355F1" w:rsidRPr="008355F1">
              <w:rPr>
                <w:rFonts w:eastAsia="Times New Roman"/>
              </w:rPr>
              <w:t>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lang w:eastAsia="ru-RU"/>
              </w:rPr>
              <w:t xml:space="preserve">Работы </w:t>
            </w:r>
            <w:r>
              <w:rPr>
                <w:lang w:eastAsia="ru-RU"/>
              </w:rPr>
              <w:t xml:space="preserve"> по содержанию имущества</w:t>
            </w:r>
          </w:p>
        </w:tc>
      </w:tr>
      <w:tr w:rsidR="00111FEA" w:rsidTr="00D00A3F">
        <w:tc>
          <w:tcPr>
            <w:tcW w:w="2392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111FEA" w:rsidRPr="008355F1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419,00</w:t>
            </w:r>
          </w:p>
        </w:tc>
        <w:tc>
          <w:tcPr>
            <w:tcW w:w="2393" w:type="dxa"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Строительные материалы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355F1" w:rsidRDefault="008355F1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355F1">
              <w:rPr>
                <w:lang w:eastAsia="ru-RU"/>
              </w:rPr>
              <w:t>11</w:t>
            </w:r>
            <w:r w:rsidR="0009647A">
              <w:rPr>
                <w:lang w:eastAsia="ru-RU"/>
              </w:rPr>
              <w:t xml:space="preserve"> </w:t>
            </w:r>
            <w:r w:rsidRPr="008355F1">
              <w:rPr>
                <w:lang w:eastAsia="ru-RU"/>
              </w:rPr>
              <w:t>302,00</w:t>
            </w:r>
          </w:p>
        </w:tc>
        <w:tc>
          <w:tcPr>
            <w:tcW w:w="2393" w:type="dxa"/>
          </w:tcPr>
          <w:p w:rsidR="00D00A3F" w:rsidRPr="00D00A3F" w:rsidRDefault="008355F1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Монтаж охранной сигнализации</w:t>
            </w:r>
          </w:p>
        </w:tc>
      </w:tr>
      <w:tr w:rsidR="00111FEA" w:rsidTr="00D00A3F">
        <w:tc>
          <w:tcPr>
            <w:tcW w:w="2392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111FEA" w:rsidRPr="008355F1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200,00</w:t>
            </w:r>
          </w:p>
        </w:tc>
        <w:tc>
          <w:tcPr>
            <w:tcW w:w="2393" w:type="dxa"/>
          </w:tcPr>
          <w:p w:rsidR="00111FEA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Специальная оценка условий труда</w:t>
            </w:r>
          </w:p>
        </w:tc>
      </w:tr>
      <w:tr w:rsidR="008A6449" w:rsidTr="00D00A3F">
        <w:tc>
          <w:tcPr>
            <w:tcW w:w="2392" w:type="dxa"/>
            <w:vMerge/>
          </w:tcPr>
          <w:p w:rsidR="008A6449" w:rsidRPr="00D00A3F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8A6449" w:rsidRPr="00D00A3F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8A6449" w:rsidRPr="008355F1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773,00</w:t>
            </w:r>
          </w:p>
        </w:tc>
        <w:tc>
          <w:tcPr>
            <w:tcW w:w="2393" w:type="dxa"/>
          </w:tcPr>
          <w:p w:rsidR="008A6449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Оснащение медицин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к</w:t>
            </w:r>
            <w:proofErr w:type="gramEnd"/>
            <w:r>
              <w:rPr>
                <w:lang w:eastAsia="ru-RU"/>
              </w:rPr>
              <w:t>абинета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355F1" w:rsidRDefault="008355F1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355F1">
              <w:rPr>
                <w:rFonts w:eastAsia="Times New Roman"/>
              </w:rPr>
              <w:t>13</w:t>
            </w:r>
            <w:r w:rsidR="0009647A">
              <w:rPr>
                <w:rFonts w:eastAsia="Times New Roman"/>
              </w:rPr>
              <w:t xml:space="preserve"> </w:t>
            </w:r>
            <w:r w:rsidRPr="008355F1">
              <w:rPr>
                <w:rFonts w:eastAsia="Times New Roman"/>
              </w:rPr>
              <w:t>9563,00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Моющие средства, дезинфицирующие средства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A6449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A6449">
              <w:rPr>
                <w:rFonts w:eastAsia="Times New Roman"/>
              </w:rPr>
              <w:t>5</w:t>
            </w:r>
            <w:r w:rsidR="0009647A">
              <w:rPr>
                <w:rFonts w:eastAsia="Times New Roman"/>
              </w:rPr>
              <w:t xml:space="preserve"> </w:t>
            </w:r>
            <w:r w:rsidRPr="008A6449">
              <w:rPr>
                <w:rFonts w:eastAsia="Times New Roman"/>
              </w:rPr>
              <w:t>379,00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Медикаменты 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355F1" w:rsidRDefault="008355F1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355F1">
              <w:rPr>
                <w:rFonts w:eastAsia="Times New Roman"/>
              </w:rPr>
              <w:t>26</w:t>
            </w:r>
            <w:r w:rsidR="0009647A">
              <w:rPr>
                <w:rFonts w:eastAsia="Times New Roman"/>
              </w:rPr>
              <w:t xml:space="preserve"> </w:t>
            </w:r>
            <w:r w:rsidRPr="008355F1">
              <w:rPr>
                <w:rFonts w:eastAsia="Times New Roman"/>
              </w:rPr>
              <w:t>686,00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111FEA" w:rsidTr="00D00A3F">
        <w:tc>
          <w:tcPr>
            <w:tcW w:w="2392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111FEA" w:rsidRPr="008355F1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920,00</w:t>
            </w:r>
          </w:p>
        </w:tc>
        <w:tc>
          <w:tcPr>
            <w:tcW w:w="2393" w:type="dxa"/>
          </w:tcPr>
          <w:p w:rsidR="00111FEA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Дидактические пособия</w:t>
            </w:r>
          </w:p>
        </w:tc>
      </w:tr>
      <w:tr w:rsidR="00111FEA" w:rsidTr="00D00A3F">
        <w:tc>
          <w:tcPr>
            <w:tcW w:w="2392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111FEA" w:rsidRPr="00D00A3F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111FEA" w:rsidRPr="008355F1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700,00</w:t>
            </w:r>
          </w:p>
        </w:tc>
        <w:tc>
          <w:tcPr>
            <w:tcW w:w="2393" w:type="dxa"/>
          </w:tcPr>
          <w:p w:rsidR="00111FEA" w:rsidRDefault="00111FEA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Посуда</w:t>
            </w:r>
          </w:p>
        </w:tc>
      </w:tr>
      <w:tr w:rsidR="002F0292" w:rsidTr="00D00A3F">
        <w:tc>
          <w:tcPr>
            <w:tcW w:w="2392" w:type="dxa"/>
            <w:vMerge/>
          </w:tcPr>
          <w:p w:rsidR="002F0292" w:rsidRPr="00D00A3F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2F0292" w:rsidRPr="00D00A3F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2F0292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800,00</w:t>
            </w:r>
          </w:p>
        </w:tc>
        <w:tc>
          <w:tcPr>
            <w:tcW w:w="2393" w:type="dxa"/>
          </w:tcPr>
          <w:p w:rsidR="002F0292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Стулья</w:t>
            </w:r>
          </w:p>
        </w:tc>
      </w:tr>
      <w:tr w:rsidR="002F0292" w:rsidTr="00D00A3F">
        <w:tc>
          <w:tcPr>
            <w:tcW w:w="2392" w:type="dxa"/>
            <w:vMerge/>
          </w:tcPr>
          <w:p w:rsidR="002F0292" w:rsidRPr="00D00A3F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2F0292" w:rsidRPr="00D00A3F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2F0292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408,00</w:t>
            </w:r>
          </w:p>
        </w:tc>
        <w:tc>
          <w:tcPr>
            <w:tcW w:w="2393" w:type="dxa"/>
          </w:tcPr>
          <w:p w:rsidR="002F0292" w:rsidRDefault="002F0292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Шкаф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A6449" w:rsidRDefault="008A6449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A6449">
              <w:rPr>
                <w:rFonts w:eastAsia="Times New Roman"/>
              </w:rPr>
              <w:t>10</w:t>
            </w:r>
            <w:r w:rsidR="0009647A">
              <w:rPr>
                <w:rFonts w:eastAsia="Times New Roman"/>
              </w:rPr>
              <w:t xml:space="preserve"> </w:t>
            </w:r>
            <w:r w:rsidRPr="008A6449">
              <w:rPr>
                <w:rFonts w:eastAsia="Times New Roman"/>
              </w:rPr>
              <w:t>830,00</w:t>
            </w:r>
          </w:p>
        </w:tc>
        <w:tc>
          <w:tcPr>
            <w:tcW w:w="2393" w:type="dxa"/>
          </w:tcPr>
          <w:p w:rsidR="00D00A3F" w:rsidRPr="00D00A3F" w:rsidRDefault="00D00A3F" w:rsidP="00C161A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Хозяйственный инвентарь</w:t>
            </w:r>
          </w:p>
        </w:tc>
      </w:tr>
      <w:tr w:rsidR="00D00A3F" w:rsidTr="00D00A3F">
        <w:tc>
          <w:tcPr>
            <w:tcW w:w="2392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D00A3F" w:rsidRPr="008A6449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A6449">
              <w:rPr>
                <w:rFonts w:eastAsia="Times New Roman"/>
              </w:rPr>
              <w:t>25</w:t>
            </w:r>
            <w:r w:rsidR="0009647A">
              <w:rPr>
                <w:rFonts w:eastAsia="Times New Roman"/>
              </w:rPr>
              <w:t xml:space="preserve"> </w:t>
            </w:r>
            <w:r w:rsidRPr="008A6449">
              <w:rPr>
                <w:rFonts w:eastAsia="Times New Roman"/>
              </w:rPr>
              <w:t>308,00</w:t>
            </w:r>
          </w:p>
        </w:tc>
        <w:tc>
          <w:tcPr>
            <w:tcW w:w="2393" w:type="dxa"/>
          </w:tcPr>
          <w:p w:rsidR="00D00A3F" w:rsidRPr="00D00A3F" w:rsidRDefault="00D00A3F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Мягкий инвентарь, спецодежда</w:t>
            </w:r>
          </w:p>
        </w:tc>
      </w:tr>
      <w:tr w:rsidR="008A6449" w:rsidTr="00D00A3F">
        <w:tc>
          <w:tcPr>
            <w:tcW w:w="2392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8A6449" w:rsidRPr="008A6449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068,00</w:t>
            </w:r>
          </w:p>
        </w:tc>
        <w:tc>
          <w:tcPr>
            <w:tcW w:w="2393" w:type="dxa"/>
          </w:tcPr>
          <w:p w:rsidR="008A6449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Обучение по охране</w:t>
            </w:r>
            <w:proofErr w:type="gramEnd"/>
            <w:r>
              <w:rPr>
                <w:lang w:eastAsia="ru-RU"/>
              </w:rPr>
              <w:t xml:space="preserve"> труда</w:t>
            </w:r>
          </w:p>
        </w:tc>
      </w:tr>
      <w:tr w:rsidR="008A6449" w:rsidTr="00D00A3F">
        <w:tc>
          <w:tcPr>
            <w:tcW w:w="2392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8A6449" w:rsidRPr="008A6449" w:rsidRDefault="008A6449" w:rsidP="007C5A24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8A6449">
              <w:rPr>
                <w:lang w:eastAsia="ru-RU"/>
              </w:rPr>
              <w:t>2</w:t>
            </w:r>
            <w:r w:rsidR="0009647A">
              <w:rPr>
                <w:lang w:eastAsia="ru-RU"/>
              </w:rPr>
              <w:t xml:space="preserve"> </w:t>
            </w:r>
            <w:r w:rsidRPr="008A6449">
              <w:rPr>
                <w:lang w:eastAsia="ru-RU"/>
              </w:rPr>
              <w:t>700,00</w:t>
            </w:r>
          </w:p>
        </w:tc>
        <w:tc>
          <w:tcPr>
            <w:tcW w:w="2393" w:type="dxa"/>
          </w:tcPr>
          <w:p w:rsidR="008A6449" w:rsidRPr="00D00A3F" w:rsidRDefault="008A6449" w:rsidP="007C5A24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Программное обеспечение для работы компьютера</w:t>
            </w:r>
          </w:p>
        </w:tc>
      </w:tr>
      <w:tr w:rsidR="008A6449" w:rsidTr="00D00A3F">
        <w:tc>
          <w:tcPr>
            <w:tcW w:w="2392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8A6449" w:rsidRPr="008A6449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530,00</w:t>
            </w:r>
          </w:p>
        </w:tc>
        <w:tc>
          <w:tcPr>
            <w:tcW w:w="2393" w:type="dxa"/>
          </w:tcPr>
          <w:p w:rsidR="008A6449" w:rsidRPr="00D00A3F" w:rsidRDefault="008A6449" w:rsidP="00592FD9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заправка  орг. техники</w:t>
            </w:r>
          </w:p>
        </w:tc>
      </w:tr>
      <w:tr w:rsidR="008A6449" w:rsidTr="00D00A3F">
        <w:tc>
          <w:tcPr>
            <w:tcW w:w="2392" w:type="dxa"/>
            <w:vMerge w:val="restart"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Субвенции на учебные расходы</w:t>
            </w:r>
          </w:p>
        </w:tc>
        <w:tc>
          <w:tcPr>
            <w:tcW w:w="2393" w:type="dxa"/>
            <w:vMerge w:val="restart"/>
          </w:tcPr>
          <w:p w:rsidR="008A6449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238 907</w:t>
            </w:r>
            <w:r w:rsidR="008A6449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2393" w:type="dxa"/>
          </w:tcPr>
          <w:p w:rsidR="008A6449" w:rsidRPr="002F0292" w:rsidRDefault="002F0292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2F0292">
              <w:rPr>
                <w:rFonts w:eastAsia="Times New Roman"/>
              </w:rPr>
              <w:t>29360,00</w:t>
            </w:r>
          </w:p>
        </w:tc>
        <w:tc>
          <w:tcPr>
            <w:tcW w:w="2393" w:type="dxa"/>
          </w:tcPr>
          <w:p w:rsidR="008A6449" w:rsidRPr="00D00A3F" w:rsidRDefault="008A6449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Спортивное игровое оборудование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F8095E">
              <w:rPr>
                <w:lang w:eastAsia="ru-RU"/>
              </w:rPr>
              <w:t>28446,00</w:t>
            </w:r>
          </w:p>
        </w:tc>
        <w:tc>
          <w:tcPr>
            <w:tcW w:w="2393" w:type="dxa"/>
          </w:tcPr>
          <w:p w:rsidR="00F8095E" w:rsidRPr="00D00A3F" w:rsidRDefault="00F8095E" w:rsidP="00BD3B3D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Музыкальное игровое оборудование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2F0292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2F0292">
              <w:rPr>
                <w:rFonts w:eastAsia="Times New Roman"/>
              </w:rPr>
              <w:t>77600,00</w:t>
            </w:r>
          </w:p>
        </w:tc>
        <w:tc>
          <w:tcPr>
            <w:tcW w:w="2393" w:type="dxa"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Детские столы 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2F0292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2F0292">
              <w:rPr>
                <w:rFonts w:eastAsia="Times New Roman"/>
              </w:rPr>
              <w:t>15267,00</w:t>
            </w:r>
          </w:p>
        </w:tc>
        <w:tc>
          <w:tcPr>
            <w:tcW w:w="2393" w:type="dxa"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Канцелярия </w:t>
            </w:r>
          </w:p>
        </w:tc>
      </w:tr>
      <w:tr w:rsidR="00F8095E" w:rsidTr="0049434E">
        <w:trPr>
          <w:trHeight w:val="656"/>
        </w:trPr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F8095E">
              <w:rPr>
                <w:rFonts w:eastAsia="Times New Roman"/>
              </w:rPr>
              <w:t>18044,00</w:t>
            </w:r>
          </w:p>
        </w:tc>
        <w:tc>
          <w:tcPr>
            <w:tcW w:w="2393" w:type="dxa"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Программное обеспечение для работы компьютера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F8095E">
              <w:rPr>
                <w:rFonts w:eastAsia="Times New Roman"/>
              </w:rPr>
              <w:t>36000,00</w:t>
            </w:r>
          </w:p>
        </w:tc>
        <w:tc>
          <w:tcPr>
            <w:tcW w:w="2393" w:type="dxa"/>
          </w:tcPr>
          <w:p w:rsid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Интернет 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F8095E">
              <w:rPr>
                <w:rFonts w:eastAsia="Times New Roman"/>
              </w:rPr>
              <w:t>34190,00</w:t>
            </w:r>
          </w:p>
        </w:tc>
        <w:tc>
          <w:tcPr>
            <w:tcW w:w="2393" w:type="dxa"/>
          </w:tcPr>
          <w:p w:rsidR="00F8095E" w:rsidRPr="00D00A3F" w:rsidRDefault="00F8095E" w:rsidP="00D20971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заправка  орг. техники</w:t>
            </w:r>
          </w:p>
        </w:tc>
      </w:tr>
      <w:tr w:rsidR="00F8095E" w:rsidTr="00D00A3F">
        <w:tc>
          <w:tcPr>
            <w:tcW w:w="2392" w:type="dxa"/>
            <w:vMerge w:val="restart"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Целевые субсидии на ремонтные работы</w:t>
            </w:r>
          </w:p>
        </w:tc>
        <w:tc>
          <w:tcPr>
            <w:tcW w:w="2393" w:type="dxa"/>
            <w:vMerge w:val="restart"/>
          </w:tcPr>
          <w:p w:rsidR="00F8095E" w:rsidRPr="00D00A3F" w:rsidRDefault="00AE5290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15</w:t>
            </w:r>
            <w:r w:rsidR="00F8095E">
              <w:rPr>
                <w:rFonts w:eastAsia="Times New Roman"/>
                <w:b/>
                <w:bCs/>
                <w:color w:val="000000"/>
              </w:rPr>
              <w:t>0 000,00</w:t>
            </w:r>
          </w:p>
        </w:tc>
        <w:tc>
          <w:tcPr>
            <w:tcW w:w="2393" w:type="dxa"/>
          </w:tcPr>
          <w:p w:rsidR="00F8095E" w:rsidRPr="00F8095E" w:rsidRDefault="00AE5290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</w:rPr>
              <w:t>11</w:t>
            </w:r>
            <w:r w:rsidR="000964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1793,00</w:t>
            </w:r>
          </w:p>
        </w:tc>
        <w:tc>
          <w:tcPr>
            <w:tcW w:w="2393" w:type="dxa"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color w:val="000000"/>
              </w:rPr>
              <w:t>Строительные материалы</w:t>
            </w:r>
          </w:p>
        </w:tc>
      </w:tr>
      <w:tr w:rsidR="00F8095E" w:rsidTr="00D00A3F">
        <w:tc>
          <w:tcPr>
            <w:tcW w:w="2392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F8095E" w:rsidRPr="00D00A3F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F8095E" w:rsidRPr="00F8095E" w:rsidRDefault="00F8095E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F8095E">
              <w:rPr>
                <w:lang w:eastAsia="ru-RU"/>
              </w:rPr>
              <w:t>38</w:t>
            </w:r>
            <w:r w:rsidR="0009647A">
              <w:rPr>
                <w:lang w:eastAsia="ru-RU"/>
              </w:rPr>
              <w:t xml:space="preserve"> </w:t>
            </w:r>
            <w:r w:rsidRPr="00F8095E">
              <w:rPr>
                <w:lang w:eastAsia="ru-RU"/>
              </w:rPr>
              <w:t>207,00</w:t>
            </w:r>
          </w:p>
        </w:tc>
        <w:tc>
          <w:tcPr>
            <w:tcW w:w="2393" w:type="dxa"/>
          </w:tcPr>
          <w:p w:rsidR="00F8095E" w:rsidRPr="00D00A3F" w:rsidRDefault="00F8095E" w:rsidP="00A438FD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 xml:space="preserve">Ремонт и замена сантехники и электрооборудования </w:t>
            </w:r>
          </w:p>
        </w:tc>
      </w:tr>
      <w:tr w:rsidR="007A42F5" w:rsidTr="00D00A3F">
        <w:tc>
          <w:tcPr>
            <w:tcW w:w="2392" w:type="dxa"/>
            <w:vMerge w:val="restart"/>
          </w:tcPr>
          <w:p w:rsidR="007A42F5" w:rsidRDefault="007A42F5" w:rsidP="0049434E">
            <w:pPr>
              <w:shd w:val="clear" w:color="auto" w:fill="auto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Средства по оказанию платных образовательных услуг</w:t>
            </w:r>
          </w:p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258 238,00</w:t>
            </w:r>
          </w:p>
        </w:tc>
        <w:tc>
          <w:tcPr>
            <w:tcW w:w="2393" w:type="dxa"/>
          </w:tcPr>
          <w:p w:rsidR="007A42F5" w:rsidRPr="00EC7568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EC7568">
              <w:rPr>
                <w:rFonts w:eastAsia="Times New Roman"/>
              </w:rPr>
              <w:t>40</w:t>
            </w:r>
            <w:r w:rsidR="0009647A">
              <w:rPr>
                <w:rFonts w:eastAsia="Times New Roman"/>
              </w:rPr>
              <w:t xml:space="preserve"> </w:t>
            </w:r>
            <w:r w:rsidRPr="00EC7568">
              <w:rPr>
                <w:rFonts w:eastAsia="Times New Roman"/>
              </w:rPr>
              <w:t>600,00</w:t>
            </w:r>
          </w:p>
        </w:tc>
        <w:tc>
          <w:tcPr>
            <w:tcW w:w="2393" w:type="dxa"/>
          </w:tcPr>
          <w:p w:rsidR="007A42F5" w:rsidRPr="00D00A3F" w:rsidRDefault="0009647A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Ремонт и замена электрооборудования </w:t>
            </w:r>
            <w:r w:rsidR="007A42F5">
              <w:rPr>
                <w:lang w:eastAsia="ru-RU"/>
              </w:rPr>
              <w:t xml:space="preserve">  на пищеблоке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5C2CDD">
              <w:rPr>
                <w:lang w:eastAsia="ru-RU"/>
              </w:rPr>
              <w:t>11</w:t>
            </w:r>
            <w:r w:rsidR="0009647A">
              <w:rPr>
                <w:lang w:eastAsia="ru-RU"/>
              </w:rPr>
              <w:t xml:space="preserve"> </w:t>
            </w:r>
            <w:r w:rsidRPr="005C2CDD">
              <w:rPr>
                <w:lang w:eastAsia="ru-RU"/>
              </w:rPr>
              <w:t>850,00</w:t>
            </w:r>
          </w:p>
        </w:tc>
        <w:tc>
          <w:tcPr>
            <w:tcW w:w="2393" w:type="dxa"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Магнитные доски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5C2CDD">
              <w:rPr>
                <w:lang w:eastAsia="ru-RU"/>
              </w:rPr>
              <w:t>49</w:t>
            </w:r>
            <w:r w:rsidR="0009647A">
              <w:rPr>
                <w:lang w:eastAsia="ru-RU"/>
              </w:rPr>
              <w:t xml:space="preserve"> </w:t>
            </w:r>
            <w:r w:rsidRPr="005C2CDD">
              <w:rPr>
                <w:lang w:eastAsia="ru-RU"/>
              </w:rPr>
              <w:t>750,00</w:t>
            </w:r>
          </w:p>
        </w:tc>
        <w:tc>
          <w:tcPr>
            <w:tcW w:w="2393" w:type="dxa"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Стеллаж для игрового оборудования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000,00</w:t>
            </w:r>
          </w:p>
        </w:tc>
        <w:tc>
          <w:tcPr>
            <w:tcW w:w="2393" w:type="dxa"/>
          </w:tcPr>
          <w:p w:rsidR="007A42F5" w:rsidRPr="00D00A3F" w:rsidRDefault="007A42F5" w:rsidP="00E66426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Стеллаж для спортивного оборудования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7A42F5" w:rsidRPr="00EC7568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EC7568">
              <w:rPr>
                <w:lang w:eastAsia="ru-RU"/>
              </w:rPr>
              <w:t>28</w:t>
            </w:r>
            <w:r w:rsidR="0009647A">
              <w:rPr>
                <w:lang w:eastAsia="ru-RU"/>
              </w:rPr>
              <w:t xml:space="preserve"> </w:t>
            </w:r>
            <w:r w:rsidRPr="00EC7568">
              <w:rPr>
                <w:lang w:eastAsia="ru-RU"/>
              </w:rPr>
              <w:t>600,00</w:t>
            </w:r>
          </w:p>
        </w:tc>
        <w:tc>
          <w:tcPr>
            <w:tcW w:w="2393" w:type="dxa"/>
          </w:tcPr>
          <w:p w:rsidR="007A42F5" w:rsidRPr="00D00A3F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Установка звукового оповещения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EC7568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 w:rsidRPr="00EC7568">
              <w:rPr>
                <w:rFonts w:eastAsia="Times New Roman"/>
              </w:rPr>
              <w:t>67</w:t>
            </w:r>
            <w:r w:rsidR="0009647A">
              <w:rPr>
                <w:rFonts w:eastAsia="Times New Roman"/>
              </w:rPr>
              <w:t xml:space="preserve"> </w:t>
            </w:r>
            <w:r w:rsidRPr="00EC7568">
              <w:rPr>
                <w:rFonts w:eastAsia="Times New Roman"/>
              </w:rPr>
              <w:t>440,00</w:t>
            </w: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Игрушки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 w:rsidRPr="005C2CDD">
              <w:rPr>
                <w:rFonts w:eastAsia="Times New Roman"/>
              </w:rPr>
              <w:t>4</w:t>
            </w:r>
            <w:r w:rsidR="0009647A">
              <w:rPr>
                <w:rFonts w:eastAsia="Times New Roman"/>
              </w:rPr>
              <w:t xml:space="preserve"> </w:t>
            </w:r>
            <w:r w:rsidRPr="005C2CDD">
              <w:rPr>
                <w:rFonts w:eastAsia="Times New Roman"/>
              </w:rPr>
              <w:t>498,00</w:t>
            </w: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Строительные материалы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5C2CDD">
              <w:rPr>
                <w:lang w:eastAsia="ru-RU"/>
              </w:rPr>
              <w:t>22</w:t>
            </w:r>
            <w:r w:rsidR="0009647A">
              <w:rPr>
                <w:lang w:eastAsia="ru-RU"/>
              </w:rPr>
              <w:t xml:space="preserve"> </w:t>
            </w:r>
            <w:r w:rsidRPr="005C2CDD">
              <w:rPr>
                <w:lang w:eastAsia="ru-RU"/>
              </w:rPr>
              <w:t>000,00</w:t>
            </w: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Замена окна </w:t>
            </w:r>
            <w:r w:rsidR="0009647A">
              <w:rPr>
                <w:lang w:eastAsia="ru-RU"/>
              </w:rPr>
              <w:t xml:space="preserve">в медицинском </w:t>
            </w:r>
            <w:r>
              <w:rPr>
                <w:lang w:eastAsia="ru-RU"/>
              </w:rPr>
              <w:t>кабинет</w:t>
            </w:r>
            <w:r w:rsidR="0009647A">
              <w:rPr>
                <w:lang w:eastAsia="ru-RU"/>
              </w:rPr>
              <w:t>е</w:t>
            </w:r>
          </w:p>
        </w:tc>
      </w:tr>
      <w:tr w:rsidR="007A42F5" w:rsidTr="00D00A3F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5C2CDD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500,00</w:t>
            </w:r>
          </w:p>
        </w:tc>
        <w:tc>
          <w:tcPr>
            <w:tcW w:w="2393" w:type="dxa"/>
          </w:tcPr>
          <w:p w:rsidR="007A42F5" w:rsidRDefault="007A42F5" w:rsidP="0050621A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Обучение по охране</w:t>
            </w:r>
            <w:proofErr w:type="gramEnd"/>
            <w:r>
              <w:rPr>
                <w:lang w:eastAsia="ru-RU"/>
              </w:rPr>
              <w:t xml:space="preserve"> труда</w:t>
            </w:r>
          </w:p>
        </w:tc>
      </w:tr>
      <w:tr w:rsidR="00EC7568" w:rsidTr="00BD2012">
        <w:trPr>
          <w:trHeight w:val="939"/>
        </w:trPr>
        <w:tc>
          <w:tcPr>
            <w:tcW w:w="2392" w:type="dxa"/>
          </w:tcPr>
          <w:p w:rsidR="00EC7568" w:rsidRDefault="00EC7568" w:rsidP="00E27069">
            <w:pPr>
              <w:shd w:val="clear" w:color="auto" w:fill="auto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Благотворительные средства</w:t>
            </w:r>
          </w:p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26 700,00</w:t>
            </w:r>
          </w:p>
        </w:tc>
        <w:tc>
          <w:tcPr>
            <w:tcW w:w="2393" w:type="dxa"/>
          </w:tcPr>
          <w:p w:rsidR="00EC7568" w:rsidRPr="00EC7568" w:rsidRDefault="00EC7568" w:rsidP="00CD2714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EC7568">
              <w:rPr>
                <w:rFonts w:eastAsia="Times New Roman"/>
              </w:rPr>
              <w:t>26</w:t>
            </w:r>
            <w:r w:rsidR="0009647A">
              <w:rPr>
                <w:rFonts w:eastAsia="Times New Roman"/>
              </w:rPr>
              <w:t xml:space="preserve"> </w:t>
            </w:r>
            <w:r w:rsidRPr="00EC7568">
              <w:rPr>
                <w:rFonts w:eastAsia="Times New Roman"/>
              </w:rPr>
              <w:t>700,00</w:t>
            </w:r>
          </w:p>
        </w:tc>
        <w:tc>
          <w:tcPr>
            <w:tcW w:w="2393" w:type="dxa"/>
          </w:tcPr>
          <w:p w:rsidR="00EC7568" w:rsidRPr="0049434E" w:rsidRDefault="00EC7568" w:rsidP="00CD2714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замена электрооборудования</w:t>
            </w:r>
            <w:r w:rsidR="0009647A">
              <w:rPr>
                <w:lang w:eastAsia="ru-RU"/>
              </w:rPr>
              <w:t xml:space="preserve"> (замена ламп дневного освещения на группах)</w:t>
            </w:r>
          </w:p>
        </w:tc>
      </w:tr>
      <w:tr w:rsidR="00EC7568" w:rsidRPr="0049434E" w:rsidTr="0049434E">
        <w:tc>
          <w:tcPr>
            <w:tcW w:w="2392" w:type="dxa"/>
            <w:vMerge w:val="restart"/>
          </w:tcPr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</w:rPr>
              <w:t>Целевые субсидии по муниципальной программе "Образование"</w:t>
            </w:r>
          </w:p>
        </w:tc>
        <w:tc>
          <w:tcPr>
            <w:tcW w:w="2393" w:type="dxa"/>
            <w:vMerge w:val="restart"/>
          </w:tcPr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2393" w:type="dxa"/>
          </w:tcPr>
          <w:p w:rsidR="00EC7568" w:rsidRP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rFonts w:eastAsia="Times New Roman"/>
              </w:rPr>
            </w:pPr>
            <w:r w:rsidRPr="00EC7568">
              <w:rPr>
                <w:rFonts w:eastAsia="Times New Roman"/>
              </w:rPr>
              <w:t>150</w:t>
            </w:r>
            <w:r w:rsidR="0009647A">
              <w:rPr>
                <w:rFonts w:eastAsia="Times New Roman"/>
              </w:rPr>
              <w:t xml:space="preserve"> </w:t>
            </w:r>
            <w:r w:rsidRPr="00EC7568">
              <w:rPr>
                <w:rFonts w:eastAsia="Times New Roman"/>
              </w:rPr>
              <w:t>000,00</w:t>
            </w:r>
          </w:p>
          <w:p w:rsidR="00EC7568" w:rsidRP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EC7568" w:rsidRPr="0049434E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Замена окон </w:t>
            </w:r>
            <w:proofErr w:type="gramStart"/>
            <w:r>
              <w:rPr>
                <w:lang w:eastAsia="ru-RU"/>
              </w:rPr>
              <w:t>на</w:t>
            </w:r>
            <w:proofErr w:type="gramEnd"/>
            <w:r>
              <w:rPr>
                <w:lang w:eastAsia="ru-RU"/>
              </w:rPr>
              <w:t xml:space="preserve"> группа</w:t>
            </w:r>
          </w:p>
        </w:tc>
      </w:tr>
      <w:tr w:rsidR="00EC7568" w:rsidRPr="0049434E" w:rsidTr="0049434E">
        <w:tc>
          <w:tcPr>
            <w:tcW w:w="2392" w:type="dxa"/>
            <w:vMerge/>
          </w:tcPr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EC7568" w:rsidRPr="00EC7568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EC7568">
              <w:rPr>
                <w:rFonts w:eastAsia="Times New Roman"/>
              </w:rPr>
              <w:t>250</w:t>
            </w:r>
            <w:r w:rsidR="0009647A">
              <w:rPr>
                <w:rFonts w:eastAsia="Times New Roman"/>
              </w:rPr>
              <w:t xml:space="preserve"> </w:t>
            </w:r>
            <w:r w:rsidRPr="00EC7568">
              <w:rPr>
                <w:rFonts w:eastAsia="Times New Roman"/>
              </w:rPr>
              <w:t>000,00</w:t>
            </w:r>
          </w:p>
        </w:tc>
        <w:tc>
          <w:tcPr>
            <w:tcW w:w="2393" w:type="dxa"/>
          </w:tcPr>
          <w:p w:rsidR="00EC7568" w:rsidRPr="0049434E" w:rsidRDefault="00EC7568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Установка теневого навеса</w:t>
            </w:r>
          </w:p>
        </w:tc>
      </w:tr>
      <w:tr w:rsidR="007A42F5" w:rsidRPr="0049434E" w:rsidTr="0049434E">
        <w:tc>
          <w:tcPr>
            <w:tcW w:w="2392" w:type="dxa"/>
            <w:vMerge w:val="restart"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</w:rPr>
              <w:t>Бюджетные за счет муниципального задания</w:t>
            </w:r>
            <w:proofErr w:type="gramEnd"/>
          </w:p>
        </w:tc>
        <w:tc>
          <w:tcPr>
            <w:tcW w:w="2393" w:type="dxa"/>
            <w:vMerge w:val="restart"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</w:rPr>
              <w:t>174 072,00</w:t>
            </w:r>
          </w:p>
        </w:tc>
        <w:tc>
          <w:tcPr>
            <w:tcW w:w="2393" w:type="dxa"/>
          </w:tcPr>
          <w:p w:rsidR="007A42F5" w:rsidRP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7A42F5">
              <w:rPr>
                <w:rFonts w:eastAsia="Times New Roman"/>
              </w:rPr>
              <w:t>17</w:t>
            </w:r>
            <w:r w:rsidR="0009647A">
              <w:rPr>
                <w:rFonts w:eastAsia="Times New Roman"/>
              </w:rPr>
              <w:t xml:space="preserve"> </w:t>
            </w:r>
            <w:r w:rsidRPr="007A42F5">
              <w:rPr>
                <w:rFonts w:eastAsia="Times New Roman"/>
              </w:rPr>
              <w:t>300,00</w:t>
            </w: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Приобретение бесконтактных термометров</w:t>
            </w:r>
          </w:p>
        </w:tc>
      </w:tr>
      <w:tr w:rsidR="007A42F5" w:rsidRPr="0049434E" w:rsidTr="0049434E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7A42F5">
              <w:rPr>
                <w:lang w:eastAsia="ru-RU"/>
              </w:rPr>
              <w:t>85</w:t>
            </w:r>
            <w:r w:rsidR="0009647A">
              <w:rPr>
                <w:lang w:eastAsia="ru-RU"/>
              </w:rPr>
              <w:t xml:space="preserve"> </w:t>
            </w:r>
            <w:r w:rsidRPr="007A42F5">
              <w:rPr>
                <w:lang w:eastAsia="ru-RU"/>
              </w:rPr>
              <w:t>752,00</w:t>
            </w:r>
          </w:p>
        </w:tc>
        <w:tc>
          <w:tcPr>
            <w:tcW w:w="2393" w:type="dxa"/>
          </w:tcPr>
          <w:p w:rsidR="007A42F5" w:rsidRPr="00D00A3F" w:rsidRDefault="007A42F5" w:rsidP="0050621A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 xml:space="preserve">Моющие средства, </w:t>
            </w:r>
            <w:r>
              <w:rPr>
                <w:lang w:eastAsia="ru-RU"/>
              </w:rPr>
              <w:lastRenderedPageBreak/>
              <w:t>дезинфицирующие средства</w:t>
            </w:r>
          </w:p>
        </w:tc>
      </w:tr>
      <w:tr w:rsidR="007A42F5" w:rsidRPr="0049434E" w:rsidTr="0049434E">
        <w:tc>
          <w:tcPr>
            <w:tcW w:w="2392" w:type="dxa"/>
            <w:vMerge w:val="restart"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P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430,00</w:t>
            </w:r>
          </w:p>
        </w:tc>
        <w:tc>
          <w:tcPr>
            <w:tcW w:w="2393" w:type="dxa"/>
          </w:tcPr>
          <w:p w:rsidR="007A42F5" w:rsidRPr="0049434E" w:rsidRDefault="007A42F5" w:rsidP="000A0206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замена на пищеблоке и прачечной электрооборудования</w:t>
            </w:r>
          </w:p>
        </w:tc>
      </w:tr>
      <w:tr w:rsidR="007A42F5" w:rsidRPr="0049434E" w:rsidTr="0049434E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570,00</w:t>
            </w:r>
          </w:p>
        </w:tc>
        <w:tc>
          <w:tcPr>
            <w:tcW w:w="2393" w:type="dxa"/>
          </w:tcPr>
          <w:p w:rsidR="007A42F5" w:rsidRPr="00D00A3F" w:rsidRDefault="007A42F5" w:rsidP="0050621A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 w:rsidRPr="00D00A3F">
              <w:rPr>
                <w:rFonts w:eastAsia="Times New Roman"/>
              </w:rPr>
              <w:t xml:space="preserve">Ремонт и замена сантехники и электрооборудования </w:t>
            </w:r>
          </w:p>
        </w:tc>
      </w:tr>
      <w:tr w:rsidR="007A42F5" w:rsidRPr="0049434E" w:rsidTr="0049434E">
        <w:tc>
          <w:tcPr>
            <w:tcW w:w="2392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  <w:vMerge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color w:val="FF0000"/>
                <w:lang w:eastAsia="ru-RU"/>
              </w:rPr>
            </w:pPr>
          </w:p>
        </w:tc>
        <w:tc>
          <w:tcPr>
            <w:tcW w:w="2393" w:type="dxa"/>
          </w:tcPr>
          <w:p w:rsid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09647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020,00</w:t>
            </w:r>
          </w:p>
        </w:tc>
        <w:tc>
          <w:tcPr>
            <w:tcW w:w="2393" w:type="dxa"/>
          </w:tcPr>
          <w:p w:rsidR="007A42F5" w:rsidRPr="00D00A3F" w:rsidRDefault="007A42F5" w:rsidP="0050621A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Ремонт и заправка  орг. техники</w:t>
            </w:r>
          </w:p>
        </w:tc>
      </w:tr>
      <w:tr w:rsidR="007A42F5" w:rsidRPr="0049434E" w:rsidTr="0049434E">
        <w:tc>
          <w:tcPr>
            <w:tcW w:w="2392" w:type="dxa"/>
          </w:tcPr>
          <w:p w:rsidR="007A42F5" w:rsidRP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7A42F5">
              <w:rPr>
                <w:b/>
                <w:lang w:eastAsia="ru-RU"/>
              </w:rPr>
              <w:t xml:space="preserve">Итого </w:t>
            </w:r>
          </w:p>
        </w:tc>
        <w:tc>
          <w:tcPr>
            <w:tcW w:w="2393" w:type="dxa"/>
          </w:tcPr>
          <w:p w:rsidR="007A42F5" w:rsidRPr="007A42F5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b/>
                <w:lang w:eastAsia="ru-RU"/>
              </w:rPr>
            </w:pPr>
            <w:r w:rsidRPr="007A42F5">
              <w:rPr>
                <w:b/>
                <w:lang w:eastAsia="ru-RU"/>
              </w:rPr>
              <w:t>1 784 852,00</w:t>
            </w: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  <w:tc>
          <w:tcPr>
            <w:tcW w:w="2393" w:type="dxa"/>
          </w:tcPr>
          <w:p w:rsidR="007A42F5" w:rsidRPr="0049434E" w:rsidRDefault="007A42F5" w:rsidP="007F6E8F">
            <w:pPr>
              <w:shd w:val="clear" w:color="auto" w:fill="auto"/>
              <w:tabs>
                <w:tab w:val="center" w:pos="4677"/>
                <w:tab w:val="left" w:pos="6015"/>
              </w:tabs>
              <w:spacing w:before="0" w:after="0"/>
              <w:rPr>
                <w:lang w:eastAsia="ru-RU"/>
              </w:rPr>
            </w:pPr>
          </w:p>
        </w:tc>
      </w:tr>
    </w:tbl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D00A3F" w:rsidRPr="00D00A3F" w:rsidRDefault="00D00A3F" w:rsidP="00C161A9">
      <w:pPr>
        <w:shd w:val="clear" w:color="auto" w:fill="FFFFFF" w:themeFill="background1"/>
        <w:tabs>
          <w:tab w:val="center" w:pos="4677"/>
          <w:tab w:val="left" w:pos="6015"/>
        </w:tabs>
        <w:spacing w:before="0" w:after="0"/>
        <w:rPr>
          <w:b/>
          <w:color w:val="FF0000"/>
          <w:lang w:eastAsia="ru-RU"/>
        </w:rPr>
      </w:pPr>
    </w:p>
    <w:p w:rsidR="001F19C3" w:rsidRPr="00E62175" w:rsidRDefault="001F19C3" w:rsidP="00C161A9">
      <w:pPr>
        <w:shd w:val="clear" w:color="auto" w:fill="auto"/>
      </w:pPr>
    </w:p>
    <w:sectPr w:rsidR="001F19C3" w:rsidRPr="00E62175" w:rsidSect="00FE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3D1"/>
    <w:rsid w:val="0009647A"/>
    <w:rsid w:val="000A70A0"/>
    <w:rsid w:val="00111FEA"/>
    <w:rsid w:val="00156137"/>
    <w:rsid w:val="00171A84"/>
    <w:rsid w:val="0019375E"/>
    <w:rsid w:val="001F19C3"/>
    <w:rsid w:val="00232447"/>
    <w:rsid w:val="00242863"/>
    <w:rsid w:val="002F0292"/>
    <w:rsid w:val="003203D1"/>
    <w:rsid w:val="00353EDE"/>
    <w:rsid w:val="0035728C"/>
    <w:rsid w:val="00385916"/>
    <w:rsid w:val="003E1A15"/>
    <w:rsid w:val="00433E5C"/>
    <w:rsid w:val="00454131"/>
    <w:rsid w:val="00493DC9"/>
    <w:rsid w:val="0049434E"/>
    <w:rsid w:val="004A7DA1"/>
    <w:rsid w:val="004E0FF1"/>
    <w:rsid w:val="005249D7"/>
    <w:rsid w:val="005C2CDD"/>
    <w:rsid w:val="005E2182"/>
    <w:rsid w:val="00654297"/>
    <w:rsid w:val="0076139D"/>
    <w:rsid w:val="007A42F5"/>
    <w:rsid w:val="00805974"/>
    <w:rsid w:val="008355F1"/>
    <w:rsid w:val="008A6449"/>
    <w:rsid w:val="008C5072"/>
    <w:rsid w:val="009163BE"/>
    <w:rsid w:val="009E5A38"/>
    <w:rsid w:val="009E7F0B"/>
    <w:rsid w:val="00A10C8A"/>
    <w:rsid w:val="00A24D3B"/>
    <w:rsid w:val="00A87836"/>
    <w:rsid w:val="00AE0FDF"/>
    <w:rsid w:val="00AE5290"/>
    <w:rsid w:val="00B26074"/>
    <w:rsid w:val="00B82548"/>
    <w:rsid w:val="00C161A9"/>
    <w:rsid w:val="00CB130E"/>
    <w:rsid w:val="00CC6B70"/>
    <w:rsid w:val="00D00A3F"/>
    <w:rsid w:val="00D550FD"/>
    <w:rsid w:val="00D616CC"/>
    <w:rsid w:val="00DC6BB8"/>
    <w:rsid w:val="00DF63AB"/>
    <w:rsid w:val="00E27069"/>
    <w:rsid w:val="00E62175"/>
    <w:rsid w:val="00EC7568"/>
    <w:rsid w:val="00ED704B"/>
    <w:rsid w:val="00EE52DB"/>
    <w:rsid w:val="00F0058F"/>
    <w:rsid w:val="00F16028"/>
    <w:rsid w:val="00F17532"/>
    <w:rsid w:val="00F3559B"/>
    <w:rsid w:val="00F741B7"/>
    <w:rsid w:val="00F8095E"/>
    <w:rsid w:val="00FB5E2F"/>
    <w:rsid w:val="00FE2B42"/>
    <w:rsid w:val="00FF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5"/>
    <w:pPr>
      <w:shd w:val="clear" w:color="auto" w:fill="8BE7EE"/>
      <w:spacing w:before="180" w:after="18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559B"/>
    <w:rPr>
      <w:i/>
      <w:iCs/>
    </w:rPr>
  </w:style>
  <w:style w:type="character" w:customStyle="1" w:styleId="apple-converted-space">
    <w:name w:val="apple-converted-space"/>
    <w:basedOn w:val="a0"/>
    <w:rsid w:val="00F3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2023-04-26T08:45:00Z</cp:lastPrinted>
  <dcterms:created xsi:type="dcterms:W3CDTF">2024-01-12T06:55:00Z</dcterms:created>
  <dcterms:modified xsi:type="dcterms:W3CDTF">2024-01-30T01:58:00Z</dcterms:modified>
</cp:coreProperties>
</file>